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A0003" w14:textId="69019AD6" w:rsidR="00EB2138" w:rsidRPr="00AA2173" w:rsidRDefault="00EB2138" w:rsidP="00E0426B">
      <w:pPr>
        <w:spacing w:after="0" w:line="240" w:lineRule="auto"/>
        <w:jc w:val="center"/>
        <w:rPr>
          <w:rFonts w:ascii="Sylfaen" w:hAnsi="Sylfaen"/>
          <w:b/>
          <w:i/>
          <w:color w:val="595959" w:themeColor="text1" w:themeTint="A6"/>
          <w:szCs w:val="20"/>
          <w:lang w:val="hy-AM"/>
        </w:rPr>
      </w:pPr>
    </w:p>
    <w:p w14:paraId="2BDE6911" w14:textId="77777777" w:rsidR="00EB2138" w:rsidRPr="00AA2173" w:rsidRDefault="00EB2138" w:rsidP="00E0426B">
      <w:pPr>
        <w:spacing w:after="0" w:line="240" w:lineRule="auto"/>
        <w:jc w:val="center"/>
        <w:rPr>
          <w:rFonts w:ascii="Sylfaen" w:hAnsi="Sylfaen"/>
          <w:b/>
          <w:i/>
          <w:color w:val="595959" w:themeColor="text1" w:themeTint="A6"/>
          <w:szCs w:val="20"/>
          <w:lang w:val="hy-AM"/>
        </w:rPr>
      </w:pPr>
    </w:p>
    <w:p w14:paraId="661B7236" w14:textId="02AC4B0D" w:rsidR="00E0426B" w:rsidRPr="00AA2173" w:rsidRDefault="002278B9" w:rsidP="00E0426B">
      <w:pPr>
        <w:spacing w:after="0" w:line="240" w:lineRule="auto"/>
        <w:jc w:val="center"/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</w:pPr>
      <w:r w:rsidRPr="00AA2173">
        <w:rPr>
          <w:rFonts w:ascii="Sylfaen" w:hAnsi="Sylfaen"/>
          <w:b/>
          <w:i/>
          <w:color w:val="595959" w:themeColor="text1" w:themeTint="A6"/>
          <w:szCs w:val="20"/>
          <w:lang w:val="hy-AM"/>
        </w:rPr>
        <w:t>«</w:t>
      </w:r>
      <w:r w:rsidR="003E7EF4" w:rsidRPr="00AA2173">
        <w:rPr>
          <w:rFonts w:ascii="Sylfaen" w:hAnsi="Sylfaen" w:cs="Arial"/>
          <w:b/>
          <w:color w:val="595959" w:themeColor="text1" w:themeTint="A6"/>
          <w:sz w:val="20"/>
          <w:szCs w:val="20"/>
          <w:lang w:val="hy-AM"/>
        </w:rPr>
        <w:t>ԼԲԱՀՈԱԿ-ԳՀԱՊՁԲ</w:t>
      </w:r>
      <w:r w:rsidR="009A0934" w:rsidRPr="00AA2173">
        <w:rPr>
          <w:rFonts w:ascii="Sylfaen" w:hAnsi="Sylfaen" w:cs="Arial"/>
          <w:b/>
          <w:color w:val="595959" w:themeColor="text1" w:themeTint="A6"/>
          <w:sz w:val="20"/>
          <w:szCs w:val="20"/>
          <w:lang w:val="hy-AM"/>
        </w:rPr>
        <w:t>-2021/16</w:t>
      </w:r>
      <w:r w:rsidRPr="00AA2173"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  <w:t xml:space="preserve">» </w:t>
      </w:r>
      <w:r w:rsidR="00E0426B" w:rsidRPr="00AA2173"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  <w:t>ԳՆՄԱՆ ԸՆԹԱՑԱԿԱՐԳԻ</w:t>
      </w:r>
      <w:r w:rsidR="008157D3" w:rsidRPr="00AA2173"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  <w:t xml:space="preserve"> ՄԱՍՆԱԿԻՑՆԵՐԻ ՀԱՅՏԵ</w:t>
      </w:r>
      <w:r w:rsidR="00DE4E4F" w:rsidRPr="00AA2173"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  <w:t>ՐԻ</w:t>
      </w:r>
      <w:r w:rsidR="008157D3" w:rsidRPr="00AA2173"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  <w:t xml:space="preserve"> </w:t>
      </w:r>
      <w:r w:rsidR="00E0426B" w:rsidRPr="00AA2173">
        <w:rPr>
          <w:rFonts w:ascii="Sylfaen" w:eastAsia="Calibri" w:hAnsi="Sylfaen" w:cs="Times New Roman"/>
          <w:b/>
          <w:color w:val="595959" w:themeColor="text1" w:themeTint="A6"/>
          <w:szCs w:val="20"/>
          <w:lang w:val="hy-AM"/>
        </w:rPr>
        <w:t>ԳՆԱՀԱՏՄԱՆ ԹԵՐԹԻԿ</w:t>
      </w:r>
    </w:p>
    <w:p w14:paraId="661B7237" w14:textId="77777777" w:rsidR="00C30A63" w:rsidRPr="00AA2173" w:rsidRDefault="00C30A63" w:rsidP="00E0426B">
      <w:pPr>
        <w:spacing w:after="0" w:line="240" w:lineRule="auto"/>
        <w:jc w:val="center"/>
        <w:rPr>
          <w:rFonts w:ascii="Sylfaen" w:eastAsia="Calibri" w:hAnsi="Sylfaen" w:cs="Times New Roman"/>
          <w:b/>
          <w:color w:val="595959" w:themeColor="text1" w:themeTint="A6"/>
          <w:sz w:val="20"/>
          <w:szCs w:val="18"/>
          <w:lang w:val="hy-AM"/>
        </w:rPr>
      </w:pPr>
    </w:p>
    <w:tbl>
      <w:tblPr>
        <w:tblW w:w="0" w:type="auto"/>
        <w:tblInd w:w="-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"/>
        <w:gridCol w:w="5738"/>
        <w:gridCol w:w="1874"/>
        <w:gridCol w:w="3088"/>
      </w:tblGrid>
      <w:tr w:rsidR="00AA2173" w:rsidRPr="00AA2173" w14:paraId="661B723C" w14:textId="0B5D5572" w:rsidTr="00EB2138">
        <w:trPr>
          <w:cantSplit/>
          <w:trHeight w:val="661"/>
        </w:trPr>
        <w:tc>
          <w:tcPr>
            <w:tcW w:w="0" w:type="auto"/>
            <w:vMerge w:val="restart"/>
            <w:vAlign w:val="center"/>
          </w:tcPr>
          <w:p w14:paraId="661B7238" w14:textId="77777777" w:rsidR="00170975" w:rsidRPr="00AA2173" w:rsidRDefault="00170975" w:rsidP="00E0426B">
            <w:pPr>
              <w:spacing w:after="0" w:line="240" w:lineRule="auto"/>
              <w:jc w:val="center"/>
              <w:rPr>
                <w:rFonts w:ascii="Sylfaen" w:eastAsia="Calibri" w:hAnsi="Sylfaen" w:cs="Times New Roman"/>
                <w:b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</w:rPr>
              <w:t>N</w:t>
            </w:r>
          </w:p>
        </w:tc>
        <w:tc>
          <w:tcPr>
            <w:tcW w:w="0" w:type="auto"/>
            <w:vMerge w:val="restart"/>
            <w:vAlign w:val="center"/>
          </w:tcPr>
          <w:p w14:paraId="661B7239" w14:textId="77777777" w:rsidR="00170975" w:rsidRPr="00AA2173" w:rsidRDefault="00170975" w:rsidP="00E30ADE">
            <w:pPr>
              <w:spacing w:after="0" w:line="240" w:lineRule="auto"/>
              <w:jc w:val="center"/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Calibri" w:hAnsi="Sylfaen" w:cs="Times New Roman"/>
                <w:b/>
                <w:color w:val="595959" w:themeColor="text1" w:themeTint="A6"/>
                <w:sz w:val="18"/>
                <w:szCs w:val="16"/>
                <w:lang w:val="hy-AM"/>
              </w:rPr>
              <w:t>Մասնակցից պահանջվող տվյալների գնահատման չափանիշները</w:t>
            </w:r>
            <w:r w:rsidRPr="00AA2173"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</w:rPr>
              <w:t xml:space="preserve"> *</w:t>
            </w:r>
          </w:p>
        </w:tc>
        <w:tc>
          <w:tcPr>
            <w:tcW w:w="0" w:type="auto"/>
            <w:vMerge w:val="restart"/>
            <w:vAlign w:val="center"/>
          </w:tcPr>
          <w:p w14:paraId="661B723A" w14:textId="77777777" w:rsidR="00170975" w:rsidRPr="00AA2173" w:rsidRDefault="00170975" w:rsidP="00E0426B">
            <w:pPr>
              <w:spacing w:after="0" w:line="240" w:lineRule="auto"/>
              <w:jc w:val="center"/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Calibri" w:hAnsi="Sylfaen" w:cs="Times New Roman"/>
                <w:b/>
                <w:color w:val="595959" w:themeColor="text1" w:themeTint="A6"/>
                <w:sz w:val="18"/>
                <w:szCs w:val="16"/>
                <w:lang w:val="hy-AM"/>
              </w:rPr>
              <w:t>Գնահատականը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AFA4A0" w14:textId="792D7D06" w:rsidR="00170975" w:rsidRPr="00AA2173" w:rsidRDefault="00170975" w:rsidP="00376406">
            <w:pPr>
              <w:spacing w:after="0" w:line="240" w:lineRule="auto"/>
              <w:jc w:val="center"/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  <w:lang w:val="hy-AM"/>
              </w:rPr>
              <w:t>Գնման ընթացակարգի Մասնակցի գնահատման արդյունքները*</w:t>
            </w:r>
          </w:p>
        </w:tc>
      </w:tr>
      <w:tr w:rsidR="00AA2173" w:rsidRPr="00AA2173" w14:paraId="661B7241" w14:textId="75B41E06" w:rsidTr="00EB2138">
        <w:trPr>
          <w:cantSplit/>
          <w:trHeight w:val="591"/>
        </w:trPr>
        <w:tc>
          <w:tcPr>
            <w:tcW w:w="0" w:type="auto"/>
            <w:vMerge/>
          </w:tcPr>
          <w:p w14:paraId="661B723D" w14:textId="77777777" w:rsidR="00170975" w:rsidRPr="00AA2173" w:rsidRDefault="00170975" w:rsidP="00E0426B">
            <w:pPr>
              <w:spacing w:after="0" w:line="240" w:lineRule="auto"/>
              <w:jc w:val="center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  <w:lang w:val="hy-AM"/>
              </w:rPr>
            </w:pPr>
          </w:p>
        </w:tc>
        <w:tc>
          <w:tcPr>
            <w:tcW w:w="0" w:type="auto"/>
            <w:vMerge/>
          </w:tcPr>
          <w:p w14:paraId="661B723E" w14:textId="77777777" w:rsidR="00170975" w:rsidRPr="00AA2173" w:rsidRDefault="00170975" w:rsidP="00E0426B">
            <w:pPr>
              <w:spacing w:after="0" w:line="240" w:lineRule="auto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  <w:lang w:val="hy-AM"/>
              </w:rPr>
            </w:pPr>
          </w:p>
        </w:tc>
        <w:tc>
          <w:tcPr>
            <w:tcW w:w="0" w:type="auto"/>
            <w:vMerge/>
          </w:tcPr>
          <w:p w14:paraId="661B723F" w14:textId="77777777" w:rsidR="00170975" w:rsidRPr="00AA2173" w:rsidRDefault="00170975" w:rsidP="00E0426B">
            <w:pPr>
              <w:spacing w:after="0" w:line="240" w:lineRule="auto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  <w:lang w:val="hy-AM"/>
              </w:rPr>
            </w:pPr>
          </w:p>
        </w:tc>
        <w:tc>
          <w:tcPr>
            <w:tcW w:w="0" w:type="auto"/>
            <w:vAlign w:val="center"/>
          </w:tcPr>
          <w:p w14:paraId="06895652" w14:textId="4EED8627" w:rsidR="00170975" w:rsidRPr="00AA2173" w:rsidRDefault="00170975" w:rsidP="00E0426B">
            <w:pPr>
              <w:spacing w:after="0" w:line="240" w:lineRule="auto"/>
              <w:jc w:val="center"/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Calibri" w:hAnsi="Sylfaen" w:cs="Times New Roman"/>
                <w:b/>
                <w:snapToGrid w:val="0"/>
                <w:color w:val="595959" w:themeColor="text1" w:themeTint="A6"/>
                <w:sz w:val="18"/>
                <w:szCs w:val="16"/>
                <w:lang w:val="hy-AM"/>
              </w:rPr>
              <w:t>Մասնակիցների անվանումը</w:t>
            </w:r>
          </w:p>
        </w:tc>
      </w:tr>
      <w:tr w:rsidR="00AA2173" w:rsidRPr="00AA2173" w14:paraId="661B7246" w14:textId="5DC14108" w:rsidTr="003E7EF4">
        <w:trPr>
          <w:cantSplit/>
          <w:trHeight w:val="267"/>
        </w:trPr>
        <w:tc>
          <w:tcPr>
            <w:tcW w:w="0" w:type="auto"/>
            <w:vMerge/>
          </w:tcPr>
          <w:p w14:paraId="661B7242" w14:textId="77777777" w:rsidR="003E7EF4" w:rsidRPr="00AA2173" w:rsidRDefault="003E7EF4" w:rsidP="003E7EF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</w:pPr>
          </w:p>
        </w:tc>
        <w:tc>
          <w:tcPr>
            <w:tcW w:w="0" w:type="auto"/>
            <w:vMerge/>
          </w:tcPr>
          <w:p w14:paraId="661B7243" w14:textId="77777777" w:rsidR="003E7EF4" w:rsidRPr="00AA2173" w:rsidRDefault="003E7EF4" w:rsidP="003E7EF4">
            <w:pPr>
              <w:spacing w:after="0" w:line="240" w:lineRule="auto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</w:pPr>
          </w:p>
        </w:tc>
        <w:tc>
          <w:tcPr>
            <w:tcW w:w="0" w:type="auto"/>
            <w:vMerge/>
          </w:tcPr>
          <w:p w14:paraId="661B7244" w14:textId="77777777" w:rsidR="003E7EF4" w:rsidRPr="00AA2173" w:rsidRDefault="003E7EF4" w:rsidP="003E7EF4">
            <w:pPr>
              <w:spacing w:after="0" w:line="240" w:lineRule="auto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1B7245" w14:textId="7537696F" w:rsidR="003E7EF4" w:rsidRPr="00AA2173" w:rsidRDefault="003E7EF4" w:rsidP="003E7EF4">
            <w:pPr>
              <w:spacing w:after="0" w:line="240" w:lineRule="auto"/>
              <w:rPr>
                <w:rFonts w:ascii="Sylfaen" w:eastAsia="Calibri" w:hAnsi="Sylfaen" w:cs="Times New Roman"/>
                <w:b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Times New Roman" w:hAnsi="Sylfaen" w:cs="Arial"/>
                <w:color w:val="595959" w:themeColor="text1" w:themeTint="A6"/>
                <w:sz w:val="18"/>
                <w:szCs w:val="18"/>
                <w:lang w:val="hy-AM" w:eastAsia="ru-RU"/>
              </w:rPr>
              <w:t>ԱՁ Մարինե  Բակլաչյան</w:t>
            </w:r>
          </w:p>
        </w:tc>
      </w:tr>
      <w:tr w:rsidR="00AA2173" w:rsidRPr="00AA2173" w14:paraId="661B724A" w14:textId="523722D8" w:rsidTr="00EB2138">
        <w:trPr>
          <w:cantSplit/>
          <w:trHeight w:val="283"/>
        </w:trPr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14:paraId="661B7247" w14:textId="77777777" w:rsidR="003E7EF4" w:rsidRPr="00AA2173" w:rsidRDefault="003E7EF4" w:rsidP="003E7EF4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Sylfaen" w:eastAsia="Times New Roman" w:hAnsi="Sylfaen" w:cs="Times New Roman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Times New Roman" w:hAnsi="Sylfaen" w:cs="Times New Roman"/>
                <w:color w:val="595959" w:themeColor="text1" w:themeTint="A6"/>
                <w:sz w:val="18"/>
                <w:szCs w:val="16"/>
                <w:lang w:val="hy-AM"/>
              </w:rPr>
              <w:t>1.Գնման ընթացակարգի Մասնակիցը ներկայացրել է գնման ընթացակարգի հրավերով պահանջվող փաստաթղթերը և ունի՝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14:paraId="661B7248" w14:textId="77777777" w:rsidR="003E7EF4" w:rsidRPr="00AA2173" w:rsidRDefault="003E7EF4" w:rsidP="003E7EF4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Sylfaen" w:eastAsia="Times New Roman" w:hAnsi="Sylfaen" w:cs="Times New Roma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Times New Roman" w:hAnsi="Sylfaen" w:cs="Times New Roman"/>
                <w:color w:val="595959" w:themeColor="text1" w:themeTint="A6"/>
                <w:sz w:val="18"/>
                <w:szCs w:val="16"/>
              </w:rPr>
              <w:t>2.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14:paraId="661B7249" w14:textId="77777777" w:rsidR="003E7EF4" w:rsidRPr="00AA2173" w:rsidRDefault="003E7EF4" w:rsidP="003E7EF4">
            <w:pPr>
              <w:keepNext/>
              <w:keepLines/>
              <w:spacing w:after="0" w:line="240" w:lineRule="auto"/>
              <w:ind w:hanging="432"/>
              <w:jc w:val="center"/>
              <w:outlineLvl w:val="4"/>
              <w:rPr>
                <w:rFonts w:ascii="Sylfaen" w:eastAsia="Times New Roman" w:hAnsi="Sylfaen" w:cs="Times New Roman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Times New Roman" w:hAnsi="Sylfaen" w:cs="Times New Roman"/>
                <w:color w:val="595959" w:themeColor="text1" w:themeTint="A6"/>
                <w:sz w:val="18"/>
                <w:szCs w:val="16"/>
              </w:rPr>
              <w:t>3.</w:t>
            </w:r>
          </w:p>
        </w:tc>
      </w:tr>
      <w:tr w:rsidR="00AA2173" w:rsidRPr="00AA2173" w14:paraId="661B724F" w14:textId="52CED4A0" w:rsidTr="00EB2138">
        <w:trPr>
          <w:cantSplit/>
          <w:trHeight w:val="510"/>
        </w:trPr>
        <w:tc>
          <w:tcPr>
            <w:tcW w:w="0" w:type="auto"/>
            <w:vAlign w:val="center"/>
          </w:tcPr>
          <w:p w14:paraId="661B724B" w14:textId="77777777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14:paraId="661B724C" w14:textId="7BE499D8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Հրավերով պահանջվող փաստաթղթերի առկայությունը</w:t>
            </w:r>
          </w:p>
        </w:tc>
        <w:tc>
          <w:tcPr>
            <w:tcW w:w="0" w:type="auto"/>
            <w:vAlign w:val="center"/>
          </w:tcPr>
          <w:p w14:paraId="661B724D" w14:textId="77777777" w:rsidR="003E7EF4" w:rsidRPr="00AA2173" w:rsidRDefault="003E7EF4" w:rsidP="003E7EF4">
            <w:pPr>
              <w:pStyle w:val="a6"/>
              <w:jc w:val="center"/>
              <w:rPr>
                <w:rFonts w:ascii="Sylfaen" w:hAnsi="Sylfaen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hy-AM"/>
              </w:rPr>
              <w:t>Բավարար</w:t>
            </w: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</w:rPr>
              <w:t xml:space="preserve"> / </w:t>
            </w: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hy-AM"/>
              </w:rPr>
              <w:t>Անբավարար</w:t>
            </w:r>
          </w:p>
        </w:tc>
        <w:tc>
          <w:tcPr>
            <w:tcW w:w="0" w:type="auto"/>
            <w:vAlign w:val="center"/>
          </w:tcPr>
          <w:p w14:paraId="661B724E" w14:textId="77777777" w:rsidR="003E7EF4" w:rsidRPr="00AA2173" w:rsidRDefault="003E7EF4" w:rsidP="003E7EF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  <w:t>Բավարար</w:t>
            </w:r>
          </w:p>
        </w:tc>
      </w:tr>
      <w:tr w:rsidR="00AA2173" w:rsidRPr="00AA2173" w14:paraId="661B7254" w14:textId="536ADDC7" w:rsidTr="00EB2138">
        <w:trPr>
          <w:cantSplit/>
          <w:trHeight w:val="510"/>
        </w:trPr>
        <w:tc>
          <w:tcPr>
            <w:tcW w:w="0" w:type="auto"/>
            <w:vAlign w:val="center"/>
          </w:tcPr>
          <w:p w14:paraId="661B7250" w14:textId="77777777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14:paraId="661B7251" w14:textId="6588E760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Հայտով ներկայացված փաստաթղթերի համապատասխանությունը հրավերով սահմանված պահանջներին</w:t>
            </w:r>
          </w:p>
        </w:tc>
        <w:tc>
          <w:tcPr>
            <w:tcW w:w="0" w:type="auto"/>
            <w:vAlign w:val="center"/>
          </w:tcPr>
          <w:p w14:paraId="661B7252" w14:textId="77777777" w:rsidR="003E7EF4" w:rsidRPr="00AA2173" w:rsidRDefault="003E7EF4" w:rsidP="003E7EF4">
            <w:pPr>
              <w:pStyle w:val="a6"/>
              <w:jc w:val="center"/>
              <w:rPr>
                <w:rFonts w:ascii="Sylfaen" w:hAnsi="Sylfae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</w:rPr>
              <w:t>Բավարար / Անբավարար</w:t>
            </w:r>
          </w:p>
        </w:tc>
        <w:tc>
          <w:tcPr>
            <w:tcW w:w="0" w:type="auto"/>
            <w:vAlign w:val="center"/>
          </w:tcPr>
          <w:p w14:paraId="661B7253" w14:textId="77777777" w:rsidR="003E7EF4" w:rsidRPr="00AA2173" w:rsidRDefault="003E7EF4" w:rsidP="003E7EF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  <w:t>Բավարար</w:t>
            </w:r>
          </w:p>
        </w:tc>
      </w:tr>
      <w:tr w:rsidR="00AA2173" w:rsidRPr="00AA2173" w14:paraId="661B7259" w14:textId="192788A0" w:rsidTr="00EB2138">
        <w:trPr>
          <w:cantSplit/>
          <w:trHeight w:val="510"/>
        </w:trPr>
        <w:tc>
          <w:tcPr>
            <w:tcW w:w="0" w:type="auto"/>
            <w:vAlign w:val="center"/>
          </w:tcPr>
          <w:p w14:paraId="661B7255" w14:textId="77777777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3</w:t>
            </w:r>
          </w:p>
        </w:tc>
        <w:tc>
          <w:tcPr>
            <w:tcW w:w="0" w:type="auto"/>
            <w:vAlign w:val="center"/>
          </w:tcPr>
          <w:p w14:paraId="661B7256" w14:textId="2544EEE7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0" w:type="auto"/>
            <w:vAlign w:val="center"/>
          </w:tcPr>
          <w:p w14:paraId="661B7257" w14:textId="77777777" w:rsidR="003E7EF4" w:rsidRPr="00AA2173" w:rsidRDefault="003E7EF4" w:rsidP="003E7EF4">
            <w:pPr>
              <w:pStyle w:val="a6"/>
              <w:jc w:val="center"/>
              <w:rPr>
                <w:rFonts w:ascii="Sylfaen" w:hAnsi="Sylfae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</w:rPr>
              <w:t>Բավարար / Անբավարար</w:t>
            </w:r>
          </w:p>
        </w:tc>
        <w:tc>
          <w:tcPr>
            <w:tcW w:w="0" w:type="auto"/>
            <w:vAlign w:val="center"/>
          </w:tcPr>
          <w:p w14:paraId="661B7258" w14:textId="77777777" w:rsidR="003E7EF4" w:rsidRPr="00AA2173" w:rsidRDefault="003E7EF4" w:rsidP="003E7EF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  <w:t>Բավարար</w:t>
            </w:r>
          </w:p>
        </w:tc>
      </w:tr>
      <w:tr w:rsidR="00AA2173" w:rsidRPr="00AA2173" w14:paraId="661B725E" w14:textId="52F7EB33" w:rsidTr="00EB2138">
        <w:trPr>
          <w:cantSplit/>
          <w:trHeight w:val="510"/>
        </w:trPr>
        <w:tc>
          <w:tcPr>
            <w:tcW w:w="0" w:type="auto"/>
            <w:vAlign w:val="center"/>
          </w:tcPr>
          <w:p w14:paraId="661B725A" w14:textId="77777777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hy-AM"/>
              </w:rPr>
              <w:t>4</w:t>
            </w:r>
          </w:p>
        </w:tc>
        <w:tc>
          <w:tcPr>
            <w:tcW w:w="0" w:type="auto"/>
            <w:vAlign w:val="center"/>
          </w:tcPr>
          <w:p w14:paraId="661B725B" w14:textId="3B329356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  <w:lang w:val="ru-RU"/>
              </w:rPr>
              <w:t>Գնային առաջարկ</w:t>
            </w:r>
          </w:p>
        </w:tc>
        <w:tc>
          <w:tcPr>
            <w:tcW w:w="0" w:type="auto"/>
            <w:vAlign w:val="center"/>
          </w:tcPr>
          <w:p w14:paraId="661B725C" w14:textId="77777777" w:rsidR="003E7EF4" w:rsidRPr="00AA2173" w:rsidRDefault="003E7EF4" w:rsidP="003E7EF4">
            <w:pPr>
              <w:pStyle w:val="a6"/>
              <w:jc w:val="center"/>
              <w:rPr>
                <w:rFonts w:ascii="Sylfaen" w:hAnsi="Sylfaen"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hAnsi="Sylfaen"/>
                <w:color w:val="595959" w:themeColor="text1" w:themeTint="A6"/>
                <w:sz w:val="18"/>
                <w:szCs w:val="16"/>
              </w:rPr>
              <w:t>Բավարար / Անբավարար</w:t>
            </w:r>
          </w:p>
        </w:tc>
        <w:tc>
          <w:tcPr>
            <w:tcW w:w="0" w:type="auto"/>
            <w:vAlign w:val="center"/>
          </w:tcPr>
          <w:p w14:paraId="661B725D" w14:textId="77777777" w:rsidR="003E7EF4" w:rsidRPr="00AA2173" w:rsidRDefault="003E7EF4" w:rsidP="003E7EF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Calibri" w:hAnsi="Sylfaen" w:cs="Times New Roman"/>
                <w:color w:val="595959" w:themeColor="text1" w:themeTint="A6"/>
                <w:sz w:val="18"/>
                <w:szCs w:val="16"/>
              </w:rPr>
              <w:t>Բավարար</w:t>
            </w:r>
          </w:p>
        </w:tc>
      </w:tr>
      <w:tr w:rsidR="00AA2173" w:rsidRPr="00AA2173" w14:paraId="661B7262" w14:textId="7FA36297" w:rsidTr="00EB2138">
        <w:trPr>
          <w:cantSplit/>
          <w:trHeight w:val="510"/>
        </w:trPr>
        <w:tc>
          <w:tcPr>
            <w:tcW w:w="0" w:type="auto"/>
            <w:gridSpan w:val="2"/>
            <w:shd w:val="clear" w:color="auto" w:fill="DDD9C3" w:themeFill="background2" w:themeFillShade="E6"/>
            <w:vAlign w:val="center"/>
          </w:tcPr>
          <w:p w14:paraId="661B725F" w14:textId="77777777" w:rsidR="003E7EF4" w:rsidRPr="00AA2173" w:rsidRDefault="003E7EF4" w:rsidP="003E7EF4">
            <w:pPr>
              <w:pStyle w:val="a6"/>
              <w:rPr>
                <w:rFonts w:ascii="Sylfaen" w:hAnsi="Sylfaen"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hAnsi="Sylfaen"/>
                <w:b/>
                <w:color w:val="595959" w:themeColor="text1" w:themeTint="A6"/>
                <w:sz w:val="18"/>
                <w:szCs w:val="16"/>
                <w:lang w:val="hy-AM"/>
              </w:rPr>
              <w:t>Ընդհանուր գնահատականը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</w:tcPr>
          <w:p w14:paraId="661B7260" w14:textId="77777777" w:rsidR="003E7EF4" w:rsidRPr="00AA2173" w:rsidRDefault="003E7EF4" w:rsidP="003E7EF4">
            <w:pPr>
              <w:pStyle w:val="a6"/>
              <w:jc w:val="center"/>
              <w:rPr>
                <w:rFonts w:ascii="Sylfaen" w:hAnsi="Sylfaen"/>
                <w:b/>
                <w:color w:val="595959" w:themeColor="text1" w:themeTint="A6"/>
                <w:sz w:val="18"/>
                <w:szCs w:val="16"/>
              </w:rPr>
            </w:pPr>
            <w:r w:rsidRPr="00AA2173">
              <w:rPr>
                <w:rFonts w:ascii="Sylfaen" w:hAnsi="Sylfaen"/>
                <w:b/>
                <w:color w:val="595959" w:themeColor="text1" w:themeTint="A6"/>
                <w:sz w:val="18"/>
                <w:szCs w:val="16"/>
              </w:rPr>
              <w:t>Բավարար / Անբավարար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</w:tcPr>
          <w:p w14:paraId="661B7261" w14:textId="77777777" w:rsidR="003E7EF4" w:rsidRPr="00AA2173" w:rsidRDefault="003E7EF4" w:rsidP="003E7EF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b/>
                <w:color w:val="595959" w:themeColor="text1" w:themeTint="A6"/>
                <w:sz w:val="18"/>
                <w:szCs w:val="16"/>
                <w:lang w:val="hy-AM"/>
              </w:rPr>
            </w:pPr>
            <w:r w:rsidRPr="00AA2173">
              <w:rPr>
                <w:rFonts w:ascii="Sylfaen" w:eastAsia="Calibri" w:hAnsi="Sylfaen" w:cs="Times New Roman"/>
                <w:b/>
                <w:color w:val="595959" w:themeColor="text1" w:themeTint="A6"/>
                <w:sz w:val="18"/>
                <w:szCs w:val="16"/>
              </w:rPr>
              <w:t>Բավարար</w:t>
            </w:r>
          </w:p>
        </w:tc>
      </w:tr>
    </w:tbl>
    <w:p w14:paraId="13923A4E" w14:textId="77777777" w:rsidR="001125F7" w:rsidRPr="00AA2173" w:rsidRDefault="001125F7" w:rsidP="00800C13">
      <w:pPr>
        <w:spacing w:after="0" w:line="240" w:lineRule="auto"/>
        <w:ind w:left="-851"/>
        <w:jc w:val="both"/>
        <w:rPr>
          <w:rFonts w:ascii="Sylfaen" w:eastAsia="Calibri" w:hAnsi="Sylfaen" w:cs="Arial Armenian"/>
          <w:i/>
          <w:color w:val="595959" w:themeColor="text1" w:themeTint="A6"/>
          <w:sz w:val="16"/>
          <w:szCs w:val="18"/>
          <w:lang w:val="hy-AM"/>
        </w:rPr>
      </w:pPr>
      <w:r w:rsidRPr="00AA2173">
        <w:rPr>
          <w:rFonts w:ascii="Sylfaen" w:eastAsia="Calibri" w:hAnsi="Sylfaen" w:cs="Times New Roman"/>
          <w:i/>
          <w:color w:val="595959" w:themeColor="text1" w:themeTint="A6"/>
          <w:sz w:val="16"/>
          <w:szCs w:val="18"/>
          <w:lang w:val="hy-AM"/>
        </w:rPr>
        <w:t xml:space="preserve">* Եթե Մասնակցի որակավորման չափանիշները համապատասխանում են գնման ընթացակարգի հրավերով սահմանված որակավորման նվազագույն պահանջներին  ապա տրվում է </w:t>
      </w:r>
      <w:r w:rsidRPr="00AA2173">
        <w:rPr>
          <w:rFonts w:ascii="Sylfaen" w:eastAsia="Calibri" w:hAnsi="Sylfaen" w:cs="Arial Armenian"/>
          <w:i/>
          <w:color w:val="595959" w:themeColor="text1" w:themeTint="A6"/>
          <w:sz w:val="16"/>
          <w:szCs w:val="18"/>
          <w:lang w:val="hy-AM"/>
        </w:rPr>
        <w:t xml:space="preserve">«Բավարար» գնահատականը կամ </w:t>
      </w:r>
      <w:r w:rsidRPr="00AA2173">
        <w:rPr>
          <w:rFonts w:ascii="Sylfaen" w:eastAsia="Calibri" w:hAnsi="Sylfaen" w:cs="Times New Roman"/>
          <w:i/>
          <w:color w:val="595959" w:themeColor="text1" w:themeTint="A6"/>
          <w:sz w:val="16"/>
          <w:szCs w:val="18"/>
          <w:lang w:val="hy-AM"/>
        </w:rPr>
        <w:t>եթե Մասնակցի որակավորման չափանիշները չեն համապատասխանում գնման ընթացակարգի հրավերով սահմանված որակավորման նվազագույն պահանջներին ապա տրվում է</w:t>
      </w:r>
      <w:r w:rsidRPr="00AA2173">
        <w:rPr>
          <w:rFonts w:ascii="Sylfaen" w:eastAsia="Calibri" w:hAnsi="Sylfaen" w:cs="Arial Armenian"/>
          <w:i/>
          <w:color w:val="595959" w:themeColor="text1" w:themeTint="A6"/>
          <w:sz w:val="16"/>
          <w:szCs w:val="18"/>
          <w:lang w:val="hy-AM"/>
        </w:rPr>
        <w:t xml:space="preserve"> «Անբավարար» գնահատականը</w:t>
      </w:r>
    </w:p>
    <w:p w14:paraId="64BFC039" w14:textId="77777777" w:rsidR="001125F7" w:rsidRPr="00AA2173" w:rsidRDefault="001125F7" w:rsidP="001125F7">
      <w:pPr>
        <w:spacing w:after="0" w:line="240" w:lineRule="auto"/>
        <w:jc w:val="both"/>
        <w:rPr>
          <w:rFonts w:ascii="Sylfaen" w:eastAsia="Calibri" w:hAnsi="Sylfaen" w:cs="Times New Roman"/>
          <w:i/>
          <w:color w:val="595959" w:themeColor="text1" w:themeTint="A6"/>
          <w:sz w:val="20"/>
          <w:szCs w:val="18"/>
          <w:lang w:val="hy-AM"/>
        </w:rPr>
      </w:pPr>
    </w:p>
    <w:p w14:paraId="661B7294" w14:textId="1168D86A" w:rsidR="001250F0" w:rsidRPr="00AA2173" w:rsidRDefault="00A72AF5" w:rsidP="001125F7">
      <w:pPr>
        <w:spacing w:after="0" w:line="240" w:lineRule="auto"/>
        <w:jc w:val="both"/>
        <w:rPr>
          <w:rFonts w:ascii="Sylfaen" w:eastAsia="GHEA Grapalat" w:hAnsi="Sylfaen" w:cs="Sylfaen"/>
          <w:bCs/>
          <w:color w:val="595959" w:themeColor="text1" w:themeTint="A6"/>
          <w:sz w:val="24"/>
          <w:lang w:val="hy-AM"/>
        </w:rPr>
      </w:pPr>
      <w:r w:rsidRPr="00AA2173">
        <w:rPr>
          <w:rFonts w:ascii="Sylfaen" w:eastAsia="GHEA Grapalat" w:hAnsi="Sylfaen" w:cs="Sylfaen"/>
          <w:bCs/>
          <w:color w:val="595959" w:themeColor="text1" w:themeTint="A6"/>
          <w:sz w:val="24"/>
          <w:lang w:val="hy-AM"/>
        </w:rPr>
        <w:t xml:space="preserve">                             </w:t>
      </w:r>
    </w:p>
    <w:p w14:paraId="6C1CC98F" w14:textId="6B6A237C" w:rsidR="00800C13" w:rsidRPr="00AA2173" w:rsidRDefault="00800C13" w:rsidP="00800C13">
      <w:pPr>
        <w:ind w:left="-567"/>
        <w:rPr>
          <w:rFonts w:ascii="Sylfaen" w:hAnsi="Sylfaen"/>
          <w:b/>
          <w:color w:val="595959" w:themeColor="text1" w:themeTint="A6"/>
          <w:sz w:val="24"/>
          <w:szCs w:val="24"/>
          <w:lang w:val="hy-AM"/>
        </w:rPr>
      </w:pPr>
    </w:p>
    <w:p w14:paraId="7E430A50" w14:textId="61E02FC6" w:rsidR="00800C13" w:rsidRPr="00AA2173" w:rsidRDefault="00AA2173" w:rsidP="001125F7">
      <w:pPr>
        <w:spacing w:after="0" w:line="240" w:lineRule="auto"/>
        <w:jc w:val="both"/>
        <w:rPr>
          <w:rFonts w:ascii="Sylfaen" w:eastAsia="GHEA Grapalat" w:hAnsi="Sylfaen" w:cs="Sylfaen"/>
          <w:bCs/>
          <w:color w:val="595959" w:themeColor="text1" w:themeTint="A6"/>
          <w:sz w:val="24"/>
          <w:lang w:val="hy-AM"/>
        </w:rPr>
      </w:pPr>
      <w:bookmarkStart w:id="0" w:name="_GoBack"/>
      <w:r w:rsidRPr="00AA2173">
        <w:rPr>
          <w:rFonts w:ascii="Sylfaen" w:hAnsi="Sylfaen"/>
          <w:noProof/>
          <w:color w:val="595959" w:themeColor="text1" w:themeTint="A6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65624A76" wp14:editId="7C3E6773">
            <wp:simplePos x="0" y="0"/>
            <wp:positionH relativeFrom="column">
              <wp:posOffset>0</wp:posOffset>
            </wp:positionH>
            <wp:positionV relativeFrom="paragraph">
              <wp:posOffset>85725</wp:posOffset>
            </wp:positionV>
            <wp:extent cx="5118735" cy="2441575"/>
            <wp:effectExtent l="0" t="0" r="5715" b="0"/>
            <wp:wrapTight wrapText="bothSides">
              <wp:wrapPolygon edited="0">
                <wp:start x="0" y="0"/>
                <wp:lineTo x="0" y="21403"/>
                <wp:lineTo x="21544" y="21403"/>
                <wp:lineTo x="2154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3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735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74D2848" w14:textId="2A2473F2" w:rsidR="00800C13" w:rsidRPr="00AA2173" w:rsidRDefault="00800C13" w:rsidP="001125F7">
      <w:pPr>
        <w:spacing w:after="0" w:line="240" w:lineRule="auto"/>
        <w:jc w:val="both"/>
        <w:rPr>
          <w:rFonts w:ascii="Sylfaen" w:eastAsia="GHEA Grapalat" w:hAnsi="Sylfaen" w:cs="Sylfaen"/>
          <w:bCs/>
          <w:color w:val="595959" w:themeColor="text1" w:themeTint="A6"/>
          <w:sz w:val="24"/>
          <w:lang w:val="hy-AM"/>
        </w:rPr>
      </w:pPr>
    </w:p>
    <w:p w14:paraId="5380CECC" w14:textId="77777777" w:rsidR="00800C13" w:rsidRPr="00AA2173" w:rsidRDefault="00800C13" w:rsidP="001125F7">
      <w:pPr>
        <w:spacing w:after="0" w:line="240" w:lineRule="auto"/>
        <w:jc w:val="both"/>
        <w:rPr>
          <w:rFonts w:ascii="Sylfaen" w:eastAsia="Calibri" w:hAnsi="Sylfaen" w:cs="Times New Roman"/>
          <w:color w:val="595959" w:themeColor="text1" w:themeTint="A6"/>
          <w:sz w:val="20"/>
          <w:szCs w:val="18"/>
          <w:lang w:val="hy-AM"/>
        </w:rPr>
      </w:pPr>
    </w:p>
    <w:sectPr w:rsidR="00800C13" w:rsidRPr="00AA2173" w:rsidSect="00EB2138">
      <w:headerReference w:type="default" r:id="rId8"/>
      <w:footerReference w:type="default" r:id="rId9"/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4656B" w14:textId="77777777" w:rsidR="00974A51" w:rsidRDefault="00974A51" w:rsidP="00E0426B">
      <w:pPr>
        <w:spacing w:after="0" w:line="240" w:lineRule="auto"/>
      </w:pPr>
      <w:r>
        <w:separator/>
      </w:r>
    </w:p>
  </w:endnote>
  <w:endnote w:type="continuationSeparator" w:id="0">
    <w:p w14:paraId="1887CA51" w14:textId="77777777" w:rsidR="00974A51" w:rsidRDefault="00974A51" w:rsidP="00E0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2363230"/>
      <w:docPartObj>
        <w:docPartGallery w:val="Page Numbers (Bottom of Page)"/>
        <w:docPartUnique/>
      </w:docPartObj>
    </w:sdtPr>
    <w:sdtEndPr/>
    <w:sdtContent>
      <w:p w14:paraId="661B729B" w14:textId="30A7D03D" w:rsidR="00372B76" w:rsidRDefault="00372B7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173" w:rsidRPr="00AA2173">
          <w:rPr>
            <w:noProof/>
            <w:lang w:val="ru-RU"/>
          </w:rPr>
          <w:t>1</w:t>
        </w:r>
        <w:r>
          <w:fldChar w:fldCharType="end"/>
        </w:r>
      </w:p>
    </w:sdtContent>
  </w:sdt>
  <w:p w14:paraId="661B729C" w14:textId="77777777" w:rsidR="00372B76" w:rsidRDefault="00372B7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27B72" w14:textId="77777777" w:rsidR="00974A51" w:rsidRDefault="00974A51" w:rsidP="00E0426B">
      <w:pPr>
        <w:spacing w:after="0" w:line="240" w:lineRule="auto"/>
      </w:pPr>
      <w:r>
        <w:separator/>
      </w:r>
    </w:p>
  </w:footnote>
  <w:footnote w:type="continuationSeparator" w:id="0">
    <w:p w14:paraId="16676E90" w14:textId="77777777" w:rsidR="00974A51" w:rsidRDefault="00974A51" w:rsidP="00E0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95C1A" w14:textId="1378596B" w:rsidR="00825509" w:rsidRDefault="00825509">
    <w:pPr>
      <w:pStyle w:val="a8"/>
    </w:pPr>
    <w:r>
      <w:rPr>
        <w:rFonts w:ascii="Sylfaen" w:hAnsi="Sylfaen" w:cs="Sylfaen"/>
        <w:b/>
        <w:noProof/>
        <w:sz w:val="24"/>
        <w:szCs w:val="24"/>
        <w:lang w:val="ru-RU" w:eastAsia="ru-RU"/>
      </w:rPr>
      <w:drawing>
        <wp:anchor distT="0" distB="0" distL="114300" distR="114300" simplePos="0" relativeHeight="251658240" behindDoc="1" locked="0" layoutInCell="1" allowOverlap="1" wp14:anchorId="0B0B28A7" wp14:editId="32AD2A5A">
          <wp:simplePos x="0" y="0"/>
          <wp:positionH relativeFrom="column">
            <wp:posOffset>5133975</wp:posOffset>
          </wp:positionH>
          <wp:positionV relativeFrom="paragraph">
            <wp:posOffset>-374015</wp:posOffset>
          </wp:positionV>
          <wp:extent cx="1214718" cy="609600"/>
          <wp:effectExtent l="0" t="0" r="508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71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F0"/>
    <w:rsid w:val="000057DC"/>
    <w:rsid w:val="00017003"/>
    <w:rsid w:val="00020CE2"/>
    <w:rsid w:val="0002749A"/>
    <w:rsid w:val="00030C12"/>
    <w:rsid w:val="00037A5E"/>
    <w:rsid w:val="00046638"/>
    <w:rsid w:val="00052E4E"/>
    <w:rsid w:val="00066F15"/>
    <w:rsid w:val="000733F8"/>
    <w:rsid w:val="000745D9"/>
    <w:rsid w:val="00081B61"/>
    <w:rsid w:val="00083D61"/>
    <w:rsid w:val="0009307F"/>
    <w:rsid w:val="000A497A"/>
    <w:rsid w:val="000B2A60"/>
    <w:rsid w:val="000C00C5"/>
    <w:rsid w:val="000C3803"/>
    <w:rsid w:val="000D0F8D"/>
    <w:rsid w:val="001125F7"/>
    <w:rsid w:val="00115626"/>
    <w:rsid w:val="001250F0"/>
    <w:rsid w:val="00127B20"/>
    <w:rsid w:val="00137672"/>
    <w:rsid w:val="001408D0"/>
    <w:rsid w:val="00170975"/>
    <w:rsid w:val="00193FAD"/>
    <w:rsid w:val="001A0459"/>
    <w:rsid w:val="001B5BEE"/>
    <w:rsid w:val="001D3DBE"/>
    <w:rsid w:val="001E0324"/>
    <w:rsid w:val="001E08C0"/>
    <w:rsid w:val="001E6682"/>
    <w:rsid w:val="001F4188"/>
    <w:rsid w:val="00202CE5"/>
    <w:rsid w:val="00203490"/>
    <w:rsid w:val="00207A00"/>
    <w:rsid w:val="00226555"/>
    <w:rsid w:val="002278B9"/>
    <w:rsid w:val="00227EAF"/>
    <w:rsid w:val="00244EC8"/>
    <w:rsid w:val="00245210"/>
    <w:rsid w:val="00246FE5"/>
    <w:rsid w:val="00271197"/>
    <w:rsid w:val="00271E16"/>
    <w:rsid w:val="002776D7"/>
    <w:rsid w:val="0028208D"/>
    <w:rsid w:val="00291251"/>
    <w:rsid w:val="002955AB"/>
    <w:rsid w:val="00297F24"/>
    <w:rsid w:val="002A3631"/>
    <w:rsid w:val="002A4D3F"/>
    <w:rsid w:val="002B74D5"/>
    <w:rsid w:val="002C34B5"/>
    <w:rsid w:val="002C6395"/>
    <w:rsid w:val="002D25B3"/>
    <w:rsid w:val="002E03B9"/>
    <w:rsid w:val="002E4E36"/>
    <w:rsid w:val="002F13BE"/>
    <w:rsid w:val="00300125"/>
    <w:rsid w:val="00305E11"/>
    <w:rsid w:val="003105A1"/>
    <w:rsid w:val="00331831"/>
    <w:rsid w:val="0033464D"/>
    <w:rsid w:val="00342B3B"/>
    <w:rsid w:val="003535C0"/>
    <w:rsid w:val="00354D78"/>
    <w:rsid w:val="0035691A"/>
    <w:rsid w:val="00372B76"/>
    <w:rsid w:val="00373FC7"/>
    <w:rsid w:val="00376406"/>
    <w:rsid w:val="0038656F"/>
    <w:rsid w:val="00396635"/>
    <w:rsid w:val="0039753C"/>
    <w:rsid w:val="003B5DAF"/>
    <w:rsid w:val="003C4312"/>
    <w:rsid w:val="003E7EF4"/>
    <w:rsid w:val="003F08EA"/>
    <w:rsid w:val="003F2E61"/>
    <w:rsid w:val="0041175D"/>
    <w:rsid w:val="004312F1"/>
    <w:rsid w:val="00446C15"/>
    <w:rsid w:val="0046561F"/>
    <w:rsid w:val="00466B93"/>
    <w:rsid w:val="004678FE"/>
    <w:rsid w:val="004938DA"/>
    <w:rsid w:val="004A03CD"/>
    <w:rsid w:val="004B56C2"/>
    <w:rsid w:val="004C37C5"/>
    <w:rsid w:val="004E4C9A"/>
    <w:rsid w:val="004E663C"/>
    <w:rsid w:val="004F5E4B"/>
    <w:rsid w:val="0050054E"/>
    <w:rsid w:val="00503D91"/>
    <w:rsid w:val="00514E55"/>
    <w:rsid w:val="005539C7"/>
    <w:rsid w:val="0055408B"/>
    <w:rsid w:val="00573CF6"/>
    <w:rsid w:val="0057771D"/>
    <w:rsid w:val="0059780D"/>
    <w:rsid w:val="005A40AF"/>
    <w:rsid w:val="005A639D"/>
    <w:rsid w:val="005B2982"/>
    <w:rsid w:val="005C283C"/>
    <w:rsid w:val="005C4593"/>
    <w:rsid w:val="005C5D1C"/>
    <w:rsid w:val="00603B6C"/>
    <w:rsid w:val="0061600A"/>
    <w:rsid w:val="00625008"/>
    <w:rsid w:val="006366DB"/>
    <w:rsid w:val="0064659D"/>
    <w:rsid w:val="00661942"/>
    <w:rsid w:val="0067662D"/>
    <w:rsid w:val="00677115"/>
    <w:rsid w:val="00690903"/>
    <w:rsid w:val="006A312D"/>
    <w:rsid w:val="006A4169"/>
    <w:rsid w:val="006B36FA"/>
    <w:rsid w:val="006C5EE7"/>
    <w:rsid w:val="006E1547"/>
    <w:rsid w:val="007111DE"/>
    <w:rsid w:val="00715AAB"/>
    <w:rsid w:val="0073265D"/>
    <w:rsid w:val="00750E48"/>
    <w:rsid w:val="007578C3"/>
    <w:rsid w:val="007717A2"/>
    <w:rsid w:val="007745EE"/>
    <w:rsid w:val="007746CA"/>
    <w:rsid w:val="00783808"/>
    <w:rsid w:val="0078404F"/>
    <w:rsid w:val="007C3477"/>
    <w:rsid w:val="007F1128"/>
    <w:rsid w:val="007F6796"/>
    <w:rsid w:val="00800C13"/>
    <w:rsid w:val="00804427"/>
    <w:rsid w:val="008157D3"/>
    <w:rsid w:val="00825509"/>
    <w:rsid w:val="00833F52"/>
    <w:rsid w:val="0084038E"/>
    <w:rsid w:val="00844FF0"/>
    <w:rsid w:val="00877E7A"/>
    <w:rsid w:val="008838B0"/>
    <w:rsid w:val="008900A9"/>
    <w:rsid w:val="00891DC4"/>
    <w:rsid w:val="00892937"/>
    <w:rsid w:val="008956FE"/>
    <w:rsid w:val="00895DE2"/>
    <w:rsid w:val="008A1988"/>
    <w:rsid w:val="008A48A0"/>
    <w:rsid w:val="008B1177"/>
    <w:rsid w:val="008B688B"/>
    <w:rsid w:val="008C1B4A"/>
    <w:rsid w:val="008C65B5"/>
    <w:rsid w:val="008D1CBE"/>
    <w:rsid w:val="008D4A64"/>
    <w:rsid w:val="008E1D54"/>
    <w:rsid w:val="008E7887"/>
    <w:rsid w:val="009067AE"/>
    <w:rsid w:val="009134E8"/>
    <w:rsid w:val="0093231E"/>
    <w:rsid w:val="00934340"/>
    <w:rsid w:val="009358A8"/>
    <w:rsid w:val="0095302B"/>
    <w:rsid w:val="009571BF"/>
    <w:rsid w:val="00972168"/>
    <w:rsid w:val="00974A51"/>
    <w:rsid w:val="00976AC2"/>
    <w:rsid w:val="00996FC8"/>
    <w:rsid w:val="009A0934"/>
    <w:rsid w:val="009A4377"/>
    <w:rsid w:val="009A5CD0"/>
    <w:rsid w:val="009C1155"/>
    <w:rsid w:val="009D12CB"/>
    <w:rsid w:val="009E07A0"/>
    <w:rsid w:val="009E144C"/>
    <w:rsid w:val="009E7CDC"/>
    <w:rsid w:val="009F2372"/>
    <w:rsid w:val="00A00CB1"/>
    <w:rsid w:val="00A37E64"/>
    <w:rsid w:val="00A4056E"/>
    <w:rsid w:val="00A72AF5"/>
    <w:rsid w:val="00A90DC0"/>
    <w:rsid w:val="00A9342B"/>
    <w:rsid w:val="00AA2173"/>
    <w:rsid w:val="00AC052B"/>
    <w:rsid w:val="00AC4081"/>
    <w:rsid w:val="00AC4725"/>
    <w:rsid w:val="00AE5CBE"/>
    <w:rsid w:val="00AE656E"/>
    <w:rsid w:val="00B01BA2"/>
    <w:rsid w:val="00B02A4E"/>
    <w:rsid w:val="00B071EF"/>
    <w:rsid w:val="00B141D3"/>
    <w:rsid w:val="00B3057D"/>
    <w:rsid w:val="00B336FC"/>
    <w:rsid w:val="00B47F2B"/>
    <w:rsid w:val="00B710F5"/>
    <w:rsid w:val="00B80A4A"/>
    <w:rsid w:val="00BA38F0"/>
    <w:rsid w:val="00BA685A"/>
    <w:rsid w:val="00BF0887"/>
    <w:rsid w:val="00BF2899"/>
    <w:rsid w:val="00C1308F"/>
    <w:rsid w:val="00C30A63"/>
    <w:rsid w:val="00C30DCC"/>
    <w:rsid w:val="00C31689"/>
    <w:rsid w:val="00C34CDF"/>
    <w:rsid w:val="00C34EC3"/>
    <w:rsid w:val="00C41C65"/>
    <w:rsid w:val="00C46C18"/>
    <w:rsid w:val="00C557CE"/>
    <w:rsid w:val="00C616C7"/>
    <w:rsid w:val="00C63129"/>
    <w:rsid w:val="00C96243"/>
    <w:rsid w:val="00CE69FC"/>
    <w:rsid w:val="00D11581"/>
    <w:rsid w:val="00D339F6"/>
    <w:rsid w:val="00D523FB"/>
    <w:rsid w:val="00D526E0"/>
    <w:rsid w:val="00D658C9"/>
    <w:rsid w:val="00D73138"/>
    <w:rsid w:val="00D75245"/>
    <w:rsid w:val="00D95AA6"/>
    <w:rsid w:val="00DA30D4"/>
    <w:rsid w:val="00DA4C21"/>
    <w:rsid w:val="00DB2FAC"/>
    <w:rsid w:val="00DD296F"/>
    <w:rsid w:val="00DD5B66"/>
    <w:rsid w:val="00DD65D3"/>
    <w:rsid w:val="00DE2214"/>
    <w:rsid w:val="00DE4E4F"/>
    <w:rsid w:val="00DF6B48"/>
    <w:rsid w:val="00E0426B"/>
    <w:rsid w:val="00E10DEE"/>
    <w:rsid w:val="00E135DF"/>
    <w:rsid w:val="00E30ADE"/>
    <w:rsid w:val="00E378E6"/>
    <w:rsid w:val="00E64A87"/>
    <w:rsid w:val="00E767AC"/>
    <w:rsid w:val="00E80246"/>
    <w:rsid w:val="00E8293B"/>
    <w:rsid w:val="00EB2138"/>
    <w:rsid w:val="00ED3B8D"/>
    <w:rsid w:val="00ED53BA"/>
    <w:rsid w:val="00ED5743"/>
    <w:rsid w:val="00EE03FA"/>
    <w:rsid w:val="00EE1451"/>
    <w:rsid w:val="00EE237D"/>
    <w:rsid w:val="00EE2C9B"/>
    <w:rsid w:val="00EF152F"/>
    <w:rsid w:val="00F167EC"/>
    <w:rsid w:val="00F40B52"/>
    <w:rsid w:val="00F56101"/>
    <w:rsid w:val="00F61DB6"/>
    <w:rsid w:val="00F63B07"/>
    <w:rsid w:val="00F838A9"/>
    <w:rsid w:val="00F91C86"/>
    <w:rsid w:val="00FB741C"/>
    <w:rsid w:val="00FE33E3"/>
    <w:rsid w:val="00FE5FB1"/>
    <w:rsid w:val="00FE7DC9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7236"/>
  <w15:docId w15:val="{00AE381D-E70D-4432-997B-B5668ED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MS Mincho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0426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E0426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footnote reference"/>
    <w:rsid w:val="00E0426B"/>
    <w:rPr>
      <w:rFonts w:cs="Times New Roman"/>
      <w:vertAlign w:val="superscript"/>
    </w:rPr>
  </w:style>
  <w:style w:type="paragraph" w:styleId="a6">
    <w:name w:val="No Spacing"/>
    <w:uiPriority w:val="1"/>
    <w:qFormat/>
    <w:rsid w:val="0035691A"/>
    <w:pPr>
      <w:spacing w:after="0" w:line="240" w:lineRule="auto"/>
    </w:pPr>
    <w:rPr>
      <w:lang w:val="en-US"/>
    </w:rPr>
  </w:style>
  <w:style w:type="paragraph" w:styleId="a7">
    <w:name w:val="List Paragraph"/>
    <w:basedOn w:val="a"/>
    <w:uiPriority w:val="99"/>
    <w:qFormat/>
    <w:rsid w:val="00291251"/>
    <w:pPr>
      <w:spacing w:line="360" w:lineRule="auto"/>
      <w:ind w:left="720" w:firstLine="709"/>
      <w:contextualSpacing/>
    </w:pPr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372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2B76"/>
    <w:rPr>
      <w:lang w:val="en-US"/>
    </w:rPr>
  </w:style>
  <w:style w:type="paragraph" w:styleId="aa">
    <w:name w:val="footer"/>
    <w:basedOn w:val="a"/>
    <w:link w:val="ab"/>
    <w:uiPriority w:val="99"/>
    <w:unhideWhenUsed/>
    <w:rsid w:val="00372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2B76"/>
    <w:rPr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37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2B76"/>
    <w:rPr>
      <w:rFonts w:ascii="Tahoma" w:hAnsi="Tahoma" w:cs="Tahoma"/>
      <w:sz w:val="16"/>
      <w:szCs w:val="16"/>
      <w:lang w:val="en-US"/>
    </w:rPr>
  </w:style>
  <w:style w:type="character" w:styleId="ae">
    <w:name w:val="Hyperlink"/>
    <w:basedOn w:val="a0"/>
    <w:uiPriority w:val="99"/>
    <w:unhideWhenUsed/>
    <w:rsid w:val="00EE14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lenovopc</dc:creator>
  <cp:keywords/>
  <dc:description/>
  <cp:lastModifiedBy>Lenovo</cp:lastModifiedBy>
  <cp:revision>189</cp:revision>
  <cp:lastPrinted>2021-06-14T07:55:00Z</cp:lastPrinted>
  <dcterms:created xsi:type="dcterms:W3CDTF">2015-04-27T18:13:00Z</dcterms:created>
  <dcterms:modified xsi:type="dcterms:W3CDTF">2021-11-22T07:31:00Z</dcterms:modified>
</cp:coreProperties>
</file>